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15</w:t>
      </w:r>
      <w:r>
        <w:rPr>
          <w:rFonts w:ascii="Arial" w:hAnsi="Arial" w:cs="Arial"/>
          <w:b/>
          <w:bCs/>
          <w:sz w:val="24"/>
        </w:rPr>
        <w:tab/>
      </w:r>
      <w:r w:rsidR="005902C6" w:rsidRPr="005902C6">
        <w:rPr>
          <w:rFonts w:ascii="Arial" w:hAnsi="Arial" w:cs="Arial"/>
          <w:b/>
          <w:bCs/>
          <w:sz w:val="24"/>
        </w:rPr>
        <w:t>S2-162711</w:t>
      </w:r>
    </w:p>
    <w:p w:rsidR="00910E42" w:rsidRDefault="00910E42" w:rsidP="006A7601">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E25D4D">
        <w:rPr>
          <w:rFonts w:ascii="Arial" w:hAnsi="Arial" w:cs="Arial"/>
          <w:b/>
        </w:rPr>
        <w:t>Deutsche Telekom AG</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25D4D">
        <w:rPr>
          <w:rFonts w:ascii="Arial" w:hAnsi="Arial" w:cs="Arial"/>
          <w:b/>
        </w:rPr>
        <w:t xml:space="preserve">Discussion on </w:t>
      </w:r>
      <w:r w:rsidR="007D182A">
        <w:rPr>
          <w:rFonts w:ascii="Arial" w:hAnsi="Arial" w:cs="Arial"/>
          <w:b/>
        </w:rPr>
        <w:t xml:space="preserve">how to handle </w:t>
      </w:r>
      <w:r w:rsidR="00BA5448">
        <w:rPr>
          <w:rFonts w:ascii="Arial" w:hAnsi="Arial" w:cs="Arial"/>
          <w:b/>
        </w:rPr>
        <w:t xml:space="preserve">NextGen </w:t>
      </w:r>
      <w:r w:rsidR="007D182A">
        <w:rPr>
          <w:rFonts w:ascii="Arial" w:hAnsi="Arial" w:cs="Arial"/>
          <w:b/>
        </w:rPr>
        <w:t xml:space="preserve">RAN-CN function split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D</w:t>
      </w:r>
      <w:r w:rsidR="0062531D">
        <w:rPr>
          <w:rFonts w:ascii="Arial" w:hAnsi="Arial" w:cs="Arial"/>
          <w:b/>
        </w:rPr>
        <w:t>ecision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25D4D">
        <w:rPr>
          <w:rFonts w:ascii="Arial" w:hAnsi="Arial" w:cs="Arial"/>
          <w:b/>
        </w:rPr>
        <w:t>4.</w:t>
      </w:r>
      <w:r w:rsidR="00B62775">
        <w:rPr>
          <w:rFonts w:ascii="Arial" w:hAnsi="Arial" w:cs="Arial"/>
          <w:b/>
        </w:rPr>
        <w:t>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25D4D">
        <w:rPr>
          <w:rFonts w:ascii="Arial" w:hAnsi="Arial" w:cs="Arial"/>
          <w:b/>
        </w:rPr>
        <w:t>FS_NextGen</w:t>
      </w:r>
      <w:r w:rsidR="00E25D4D" w:rsidRPr="00094F17">
        <w:rPr>
          <w:rFonts w:ascii="Arial" w:hAnsi="Arial" w:cs="Arial"/>
          <w:b/>
        </w:rPr>
        <w:t xml:space="preserve"> / Rel-14</w:t>
      </w:r>
    </w:p>
    <w:p w:rsidR="007D182A" w:rsidRDefault="00440983" w:rsidP="007D182A">
      <w:pPr>
        <w:rPr>
          <w:rFonts w:ascii="Arial" w:hAnsi="Arial" w:cs="Arial"/>
          <w:i/>
        </w:rPr>
      </w:pPr>
      <w:r>
        <w:rPr>
          <w:rFonts w:ascii="Arial" w:hAnsi="Arial" w:cs="Arial"/>
          <w:i/>
        </w:rPr>
        <w:t xml:space="preserve">Abstract of the </w:t>
      </w:r>
      <w:r w:rsidR="000C202C">
        <w:rPr>
          <w:rFonts w:ascii="Arial" w:hAnsi="Arial" w:cs="Arial"/>
          <w:i/>
        </w:rPr>
        <w:t>contribution: This</w:t>
      </w:r>
      <w:r w:rsidR="001027FC">
        <w:rPr>
          <w:rFonts w:ascii="Arial" w:hAnsi="Arial" w:cs="Arial"/>
          <w:i/>
        </w:rPr>
        <w:t xml:space="preserve"> contribution discusses </w:t>
      </w:r>
      <w:r w:rsidR="007D182A">
        <w:rPr>
          <w:rFonts w:ascii="Arial" w:hAnsi="Arial" w:cs="Arial"/>
          <w:i/>
        </w:rPr>
        <w:t xml:space="preserve">the handling of RAN-CN </w:t>
      </w:r>
      <w:r w:rsidR="004863AA">
        <w:rPr>
          <w:rFonts w:ascii="Arial" w:hAnsi="Arial" w:cs="Arial"/>
          <w:i/>
        </w:rPr>
        <w:t xml:space="preserve">function </w:t>
      </w:r>
      <w:r w:rsidR="007D182A">
        <w:rPr>
          <w:rFonts w:ascii="Arial" w:hAnsi="Arial" w:cs="Arial"/>
          <w:i/>
        </w:rPr>
        <w:t>split</w:t>
      </w:r>
      <w:r w:rsidR="007D182A" w:rsidRPr="007D182A">
        <w:rPr>
          <w:rFonts w:ascii="Arial" w:hAnsi="Arial" w:cs="Arial"/>
          <w:i/>
        </w:rPr>
        <w:t xml:space="preserve"> and its relation to </w:t>
      </w:r>
      <w:r w:rsidR="001456A7" w:rsidRPr="001456A7">
        <w:rPr>
          <w:rFonts w:ascii="Arial" w:hAnsi="Arial" w:cs="Arial"/>
          <w:i/>
        </w:rPr>
        <w:t xml:space="preserve">both LTE-NR tight interworking </w:t>
      </w:r>
      <w:r w:rsidR="001456A7">
        <w:rPr>
          <w:rFonts w:ascii="Arial" w:hAnsi="Arial" w:cs="Arial"/>
          <w:i/>
        </w:rPr>
        <w:t>and NR as a stand-alone use</w:t>
      </w:r>
      <w:r w:rsidR="007D182A">
        <w:rPr>
          <w:rFonts w:ascii="Arial" w:hAnsi="Arial" w:cs="Arial"/>
          <w:i/>
        </w:rPr>
        <w:t xml:space="preserve"> as preparation for the RAN/SA2 joint </w:t>
      </w:r>
      <w:r w:rsidR="001456A7">
        <w:rPr>
          <w:rFonts w:ascii="Arial" w:hAnsi="Arial" w:cs="Arial"/>
          <w:i/>
        </w:rPr>
        <w:t>session</w:t>
      </w:r>
    </w:p>
    <w:p w:rsidR="001027FC" w:rsidRPr="007D182A" w:rsidRDefault="001027FC" w:rsidP="001027FC">
      <w:pPr>
        <w:rPr>
          <w:rFonts w:ascii="Arial" w:hAnsi="Arial" w:cs="Arial"/>
          <w:b/>
          <w:bCs/>
          <w:sz w:val="24"/>
          <w:szCs w:val="24"/>
        </w:rPr>
      </w:pPr>
      <w:r w:rsidRPr="007D182A">
        <w:rPr>
          <w:rFonts w:ascii="Arial" w:hAnsi="Arial" w:cs="Arial"/>
          <w:b/>
          <w:bCs/>
          <w:sz w:val="24"/>
          <w:szCs w:val="24"/>
        </w:rPr>
        <w:t>Introduction</w:t>
      </w:r>
    </w:p>
    <w:p w:rsidR="00440983" w:rsidRDefault="007D182A">
      <w:pPr>
        <w:rPr>
          <w:rFonts w:ascii="Arial" w:hAnsi="Arial" w:cs="Arial"/>
        </w:rPr>
      </w:pPr>
      <w:r>
        <w:rPr>
          <w:rFonts w:ascii="Arial" w:hAnsi="Arial" w:cs="Arial"/>
        </w:rPr>
        <w:t xml:space="preserve">The RAN-CN </w:t>
      </w:r>
      <w:r w:rsidR="004863AA">
        <w:rPr>
          <w:rFonts w:ascii="Arial" w:hAnsi="Arial" w:cs="Arial"/>
        </w:rPr>
        <w:t xml:space="preserve">function </w:t>
      </w:r>
      <w:r>
        <w:rPr>
          <w:rFonts w:ascii="Arial" w:hAnsi="Arial" w:cs="Arial"/>
        </w:rPr>
        <w:t xml:space="preserve">split is one agenda item of the RAN/SA2 joint </w:t>
      </w:r>
      <w:r w:rsidR="000436B7">
        <w:rPr>
          <w:rFonts w:ascii="Arial" w:hAnsi="Arial" w:cs="Arial"/>
        </w:rPr>
        <w:t>session at SA2#115</w:t>
      </w:r>
      <w:r>
        <w:rPr>
          <w:rFonts w:ascii="Arial" w:hAnsi="Arial" w:cs="Arial"/>
        </w:rPr>
        <w:t xml:space="preserve">. This </w:t>
      </w:r>
      <w:r w:rsidR="000C202C">
        <w:rPr>
          <w:rFonts w:ascii="Arial" w:hAnsi="Arial" w:cs="Arial"/>
        </w:rPr>
        <w:t>contribution</w:t>
      </w:r>
      <w:r>
        <w:rPr>
          <w:rFonts w:ascii="Arial" w:hAnsi="Arial" w:cs="Arial"/>
        </w:rPr>
        <w:t xml:space="preserve"> </w:t>
      </w:r>
      <w:r w:rsidR="00065C87">
        <w:rPr>
          <w:rFonts w:ascii="Arial" w:hAnsi="Arial" w:cs="Arial"/>
        </w:rPr>
        <w:t xml:space="preserve">presents Deutsche </w:t>
      </w:r>
      <w:r w:rsidR="000C202C">
        <w:rPr>
          <w:rFonts w:ascii="Arial" w:hAnsi="Arial" w:cs="Arial"/>
        </w:rPr>
        <w:t>Telekom’s</w:t>
      </w:r>
      <w:r w:rsidR="00065C87">
        <w:rPr>
          <w:rFonts w:ascii="Arial" w:hAnsi="Arial" w:cs="Arial"/>
        </w:rPr>
        <w:t xml:space="preserve"> view on RAN-CN </w:t>
      </w:r>
      <w:r w:rsidR="00856651">
        <w:rPr>
          <w:rFonts w:ascii="Arial" w:hAnsi="Arial" w:cs="Arial"/>
        </w:rPr>
        <w:t xml:space="preserve">function </w:t>
      </w:r>
      <w:r w:rsidR="00065C87">
        <w:rPr>
          <w:rFonts w:ascii="Arial" w:hAnsi="Arial" w:cs="Arial"/>
        </w:rPr>
        <w:t xml:space="preserve">split from both the RAN as well as the SA2 </w:t>
      </w:r>
      <w:r w:rsidR="000436B7">
        <w:rPr>
          <w:rFonts w:ascii="Arial" w:hAnsi="Arial" w:cs="Arial"/>
        </w:rPr>
        <w:t>perspective</w:t>
      </w:r>
      <w:r w:rsidR="00A43D65">
        <w:rPr>
          <w:rFonts w:ascii="Arial" w:hAnsi="Arial" w:cs="Arial"/>
        </w:rPr>
        <w:t>,</w:t>
      </w:r>
      <w:r w:rsidR="000436B7" w:rsidRPr="007D182A">
        <w:rPr>
          <w:rFonts w:ascii="Arial" w:hAnsi="Arial" w:cs="Arial"/>
        </w:rPr>
        <w:t xml:space="preserve"> </w:t>
      </w:r>
      <w:r w:rsidRPr="007D182A">
        <w:rPr>
          <w:rFonts w:ascii="Arial" w:hAnsi="Arial" w:cs="Arial"/>
        </w:rPr>
        <w:t>and its relation to potential different phases in 5G standardization</w:t>
      </w:r>
      <w:r w:rsidR="00856651">
        <w:rPr>
          <w:rFonts w:ascii="Arial" w:hAnsi="Arial" w:cs="Arial"/>
        </w:rPr>
        <w:t>.</w:t>
      </w:r>
    </w:p>
    <w:p w:rsidR="001027FC" w:rsidRPr="00065C87" w:rsidRDefault="001027FC" w:rsidP="001027FC">
      <w:pPr>
        <w:rPr>
          <w:rFonts w:ascii="Arial" w:hAnsi="Arial" w:cs="Arial"/>
          <w:b/>
          <w:bCs/>
          <w:sz w:val="24"/>
          <w:szCs w:val="24"/>
        </w:rPr>
      </w:pPr>
      <w:r w:rsidRPr="00065C87">
        <w:rPr>
          <w:rFonts w:ascii="Arial" w:hAnsi="Arial" w:cs="Arial"/>
          <w:b/>
          <w:bCs/>
          <w:sz w:val="24"/>
          <w:szCs w:val="24"/>
        </w:rPr>
        <w:t xml:space="preserve">RAN </w:t>
      </w:r>
      <w:r w:rsidR="000436B7">
        <w:rPr>
          <w:rFonts w:ascii="Arial" w:hAnsi="Arial" w:cs="Arial"/>
          <w:b/>
          <w:bCs/>
          <w:sz w:val="24"/>
          <w:szCs w:val="24"/>
        </w:rPr>
        <w:t>perspective</w:t>
      </w:r>
    </w:p>
    <w:p w:rsidR="000436B7" w:rsidRPr="001027FC" w:rsidRDefault="001027FC" w:rsidP="001027FC">
      <w:pPr>
        <w:rPr>
          <w:rFonts w:ascii="Arial" w:hAnsi="Arial" w:cs="Arial"/>
          <w:lang w:val="en-US"/>
        </w:rPr>
      </w:pPr>
      <w:r w:rsidRPr="001027FC">
        <w:rPr>
          <w:rFonts w:ascii="Arial" w:hAnsi="Arial" w:cs="Arial"/>
          <w:lang w:val="en-US"/>
        </w:rPr>
        <w:t xml:space="preserve">At RAN2-93bis general aspects of new RAN architecture have been discussed, considering both LTE-NR tight interworking and NR as a stand-alone solution. Different assumptions for inter-connection between RAN and CN were also listed in the email discussion [93bis#23] through the description of potential deployment scenarios and the combination of radio access technologies (LTE, NR) and core networks (EPC, NextGen Core). With regard to RAN-CN functional splits, it is worthwhile making a neat distinction between tight interworking LTE-NR and standalone NR. </w:t>
      </w:r>
    </w:p>
    <w:p w:rsidR="001027FC" w:rsidRPr="001027FC" w:rsidRDefault="001027FC" w:rsidP="001027FC">
      <w:pPr>
        <w:rPr>
          <w:rFonts w:ascii="Arial" w:hAnsi="Arial" w:cs="Arial"/>
          <w:lang w:val="en-US"/>
        </w:rPr>
      </w:pPr>
      <w:r w:rsidRPr="001027FC">
        <w:rPr>
          <w:rFonts w:ascii="Arial" w:hAnsi="Arial" w:cs="Arial"/>
          <w:lang w:val="en-US"/>
        </w:rPr>
        <w:t xml:space="preserve">Tight interworking between LTE and NR for early deployment of NR is likely to build upon the LTE dual-cell connectivity framework where the LTE cell will provide blanket coverage, handle UE’s control plane connection and act as an anchor node for the NR. In such a scenario NR will be tightly integrated into LTE via legacy EPC, and for this reason it is straightforward to assume that existing RAN-CN functional split can be kept as it currently is for LTE. </w:t>
      </w:r>
    </w:p>
    <w:p w:rsidR="001027FC" w:rsidRPr="001027FC" w:rsidRDefault="00F61F4D" w:rsidP="001027FC">
      <w:pPr>
        <w:rPr>
          <w:rFonts w:ascii="Arial" w:hAnsi="Arial" w:cs="Arial"/>
          <w:lang w:val="en-US"/>
        </w:rPr>
      </w:pPr>
      <w:r>
        <w:rPr>
          <w:rFonts w:ascii="Arial" w:hAnsi="Arial" w:cs="Arial"/>
          <w:b/>
          <w:bCs/>
          <w:lang w:val="en-US"/>
        </w:rPr>
        <w:t>Observation 1</w:t>
      </w:r>
      <w:r w:rsidR="001027FC" w:rsidRPr="001027FC">
        <w:rPr>
          <w:rFonts w:ascii="Arial" w:hAnsi="Arial" w:cs="Arial"/>
          <w:b/>
          <w:bCs/>
          <w:lang w:val="en-US"/>
        </w:rPr>
        <w:t xml:space="preserve">: No modification on RAN-CN function split is required for tight integration of NR into LTE via EPC. </w:t>
      </w:r>
    </w:p>
    <w:p w:rsidR="001027FC" w:rsidRPr="001027FC" w:rsidRDefault="001027FC" w:rsidP="001027FC">
      <w:pPr>
        <w:rPr>
          <w:rFonts w:ascii="Arial" w:hAnsi="Arial" w:cs="Arial"/>
          <w:lang w:val="en-US"/>
        </w:rPr>
      </w:pPr>
      <w:r w:rsidRPr="001027FC">
        <w:rPr>
          <w:rFonts w:ascii="Arial" w:hAnsi="Arial" w:cs="Arial"/>
          <w:lang w:val="en-US"/>
        </w:rPr>
        <w:t>The stand-alone use of NR</w:t>
      </w:r>
      <w:r w:rsidR="007D182A">
        <w:rPr>
          <w:rFonts w:ascii="Arial" w:hAnsi="Arial" w:cs="Arial"/>
          <w:lang w:val="en-US"/>
        </w:rPr>
        <w:t xml:space="preserve"> instead requires a new design </w:t>
      </w:r>
      <w:r w:rsidRPr="001027FC">
        <w:rPr>
          <w:rFonts w:ascii="Arial" w:hAnsi="Arial" w:cs="Arial"/>
          <w:lang w:val="en-US"/>
        </w:rPr>
        <w:t xml:space="preserve">of both radio access and core network functionalities to support new use cases and deployment scenarios. Concepts such as network slicing, QoS handling or UE connection states </w:t>
      </w:r>
      <w:r w:rsidR="00F61F4D">
        <w:rPr>
          <w:rFonts w:ascii="Arial" w:hAnsi="Arial" w:cs="Arial"/>
          <w:lang w:val="en-US"/>
        </w:rPr>
        <w:t xml:space="preserve">are in very early state of discussion, and further elaboration and </w:t>
      </w:r>
      <w:r w:rsidRPr="001027FC">
        <w:rPr>
          <w:rFonts w:ascii="Arial" w:hAnsi="Arial" w:cs="Arial"/>
          <w:lang w:val="en-US"/>
        </w:rPr>
        <w:t xml:space="preserve">evaluation </w:t>
      </w:r>
      <w:r w:rsidR="00F61F4D">
        <w:rPr>
          <w:rFonts w:ascii="Arial" w:hAnsi="Arial" w:cs="Arial"/>
          <w:lang w:val="en-US"/>
        </w:rPr>
        <w:t>of</w:t>
      </w:r>
      <w:r w:rsidRPr="001027FC">
        <w:rPr>
          <w:rFonts w:ascii="Arial" w:hAnsi="Arial" w:cs="Arial"/>
          <w:lang w:val="en-US"/>
        </w:rPr>
        <w:t xml:space="preserve"> proposed solutions </w:t>
      </w:r>
      <w:r w:rsidR="00F61F4D">
        <w:rPr>
          <w:rFonts w:ascii="Arial" w:hAnsi="Arial" w:cs="Arial"/>
          <w:lang w:val="en-US"/>
        </w:rPr>
        <w:t>is required</w:t>
      </w:r>
      <w:r w:rsidRPr="001027FC">
        <w:rPr>
          <w:rFonts w:ascii="Arial" w:hAnsi="Arial" w:cs="Arial"/>
          <w:lang w:val="en-US"/>
        </w:rPr>
        <w:t xml:space="preserve">. It is therefore </w:t>
      </w:r>
      <w:r w:rsidR="00F61F4D">
        <w:rPr>
          <w:rFonts w:ascii="Arial" w:hAnsi="Arial" w:cs="Arial"/>
          <w:lang w:val="en-US"/>
        </w:rPr>
        <w:t xml:space="preserve">considered </w:t>
      </w:r>
      <w:r w:rsidRPr="001027FC">
        <w:rPr>
          <w:rFonts w:ascii="Arial" w:hAnsi="Arial" w:cs="Arial"/>
          <w:lang w:val="en-US"/>
        </w:rPr>
        <w:t>premature to conclude on RAN-CN functional split</w:t>
      </w:r>
      <w:r w:rsidR="00F61F4D">
        <w:rPr>
          <w:rFonts w:ascii="Arial" w:hAnsi="Arial" w:cs="Arial"/>
          <w:lang w:val="en-US"/>
        </w:rPr>
        <w:t xml:space="preserve"> for stand-alone NR</w:t>
      </w:r>
      <w:r w:rsidRPr="001027FC">
        <w:rPr>
          <w:rFonts w:ascii="Arial" w:hAnsi="Arial" w:cs="Arial"/>
          <w:lang w:val="en-US"/>
        </w:rPr>
        <w:t xml:space="preserve"> at this stage.</w:t>
      </w:r>
    </w:p>
    <w:p w:rsidR="001027FC" w:rsidRPr="001027FC" w:rsidRDefault="00F61F4D" w:rsidP="001027FC">
      <w:pPr>
        <w:rPr>
          <w:rFonts w:ascii="Arial" w:hAnsi="Arial" w:cs="Arial"/>
          <w:lang w:val="en-US"/>
        </w:rPr>
      </w:pPr>
      <w:r>
        <w:rPr>
          <w:rFonts w:ascii="Arial" w:hAnsi="Arial" w:cs="Arial"/>
          <w:b/>
          <w:bCs/>
          <w:lang w:val="en-US"/>
        </w:rPr>
        <w:t>Observation 2</w:t>
      </w:r>
      <w:r w:rsidR="001027FC" w:rsidRPr="001027FC">
        <w:rPr>
          <w:rFonts w:ascii="Arial" w:hAnsi="Arial" w:cs="Arial"/>
          <w:b/>
          <w:bCs/>
          <w:lang w:val="en-US"/>
        </w:rPr>
        <w:t xml:space="preserve">: RAN-CN function split between NR and </w:t>
      </w:r>
      <w:r w:rsidRPr="001027FC">
        <w:rPr>
          <w:rFonts w:ascii="Arial" w:hAnsi="Arial" w:cs="Arial"/>
          <w:b/>
          <w:bCs/>
          <w:lang w:val="en-US"/>
        </w:rPr>
        <w:t>N</w:t>
      </w:r>
      <w:r>
        <w:rPr>
          <w:rFonts w:ascii="Arial" w:hAnsi="Arial" w:cs="Arial"/>
          <w:b/>
          <w:bCs/>
          <w:lang w:val="en-US"/>
        </w:rPr>
        <w:t>e</w:t>
      </w:r>
      <w:r w:rsidRPr="001027FC">
        <w:rPr>
          <w:rFonts w:ascii="Arial" w:hAnsi="Arial" w:cs="Arial"/>
          <w:b/>
          <w:bCs/>
          <w:lang w:val="en-US"/>
        </w:rPr>
        <w:t xml:space="preserve">xtGen </w:t>
      </w:r>
      <w:r w:rsidR="001027FC" w:rsidRPr="001027FC">
        <w:rPr>
          <w:rFonts w:ascii="Arial" w:hAnsi="Arial" w:cs="Arial"/>
          <w:b/>
          <w:bCs/>
          <w:lang w:val="en-US"/>
        </w:rPr>
        <w:t xml:space="preserve">Core requires further evaluation work </w:t>
      </w:r>
      <w:r w:rsidR="00BA5448">
        <w:rPr>
          <w:rFonts w:ascii="Arial" w:hAnsi="Arial" w:cs="Arial"/>
          <w:b/>
          <w:bCs/>
          <w:lang w:val="en-US"/>
        </w:rPr>
        <w:t xml:space="preserve">in RAN </w:t>
      </w:r>
      <w:r w:rsidR="001027FC" w:rsidRPr="001027FC">
        <w:rPr>
          <w:rFonts w:ascii="Arial" w:hAnsi="Arial" w:cs="Arial"/>
          <w:b/>
          <w:bCs/>
          <w:lang w:val="en-US"/>
        </w:rPr>
        <w:t>as well as coordination between RAN and SA groups</w:t>
      </w:r>
      <w:r w:rsidR="00A269BC">
        <w:rPr>
          <w:rFonts w:ascii="Arial" w:hAnsi="Arial" w:cs="Arial"/>
          <w:b/>
          <w:bCs/>
          <w:lang w:val="en-US"/>
        </w:rPr>
        <w:t xml:space="preserve"> once solution proposals have been sufficiently elaborated</w:t>
      </w:r>
      <w:r w:rsidR="001027FC" w:rsidRPr="001027FC">
        <w:rPr>
          <w:rFonts w:ascii="Arial" w:hAnsi="Arial" w:cs="Arial"/>
          <w:b/>
          <w:bCs/>
          <w:lang w:val="en-US"/>
        </w:rPr>
        <w:t>.</w:t>
      </w:r>
    </w:p>
    <w:p w:rsidR="001027FC" w:rsidRPr="00065C87" w:rsidRDefault="001027FC" w:rsidP="001027FC">
      <w:pPr>
        <w:rPr>
          <w:rFonts w:ascii="Arial" w:hAnsi="Arial" w:cs="Arial"/>
          <w:b/>
          <w:bCs/>
          <w:sz w:val="24"/>
          <w:szCs w:val="24"/>
        </w:rPr>
      </w:pPr>
      <w:r w:rsidRPr="00065C87">
        <w:rPr>
          <w:rFonts w:ascii="Arial" w:hAnsi="Arial" w:cs="Arial"/>
          <w:b/>
          <w:bCs/>
          <w:sz w:val="24"/>
          <w:szCs w:val="24"/>
        </w:rPr>
        <w:t xml:space="preserve">SA2 </w:t>
      </w:r>
      <w:r w:rsidR="00A269BC">
        <w:rPr>
          <w:rFonts w:ascii="Arial" w:hAnsi="Arial" w:cs="Arial"/>
          <w:b/>
          <w:bCs/>
          <w:sz w:val="24"/>
          <w:szCs w:val="24"/>
        </w:rPr>
        <w:t>perspective</w:t>
      </w:r>
    </w:p>
    <w:p w:rsidR="00D11C08" w:rsidRDefault="00D11C08">
      <w:pPr>
        <w:rPr>
          <w:rFonts w:ascii="Arial" w:hAnsi="Arial" w:cs="Arial"/>
        </w:rPr>
      </w:pPr>
      <w:r w:rsidRPr="00D11C08">
        <w:rPr>
          <w:rFonts w:ascii="Arial" w:hAnsi="Arial" w:cs="Arial"/>
        </w:rPr>
        <w:t xml:space="preserve">SA2 has </w:t>
      </w:r>
      <w:r>
        <w:rPr>
          <w:rFonts w:ascii="Arial" w:hAnsi="Arial" w:cs="Arial"/>
        </w:rPr>
        <w:t xml:space="preserve">defined numerous key issues for its NextGen work (as documented in TR23.799), and further new key issues as well as changes to existing key issues  are still being discussed. Initial solution proposals to some of these key issues have been </w:t>
      </w:r>
      <w:r w:rsidR="00A43D65">
        <w:rPr>
          <w:rFonts w:ascii="Arial" w:hAnsi="Arial" w:cs="Arial"/>
        </w:rPr>
        <w:t>agreed and added to the TR</w:t>
      </w:r>
      <w:r>
        <w:rPr>
          <w:rFonts w:ascii="Arial" w:hAnsi="Arial" w:cs="Arial"/>
        </w:rPr>
        <w:t>.</w:t>
      </w:r>
    </w:p>
    <w:p w:rsidR="00D11C08" w:rsidRDefault="00211B34">
      <w:pPr>
        <w:rPr>
          <w:rFonts w:ascii="Arial" w:hAnsi="Arial" w:cs="Arial"/>
        </w:rPr>
      </w:pPr>
      <w:r>
        <w:rPr>
          <w:rFonts w:ascii="Arial" w:hAnsi="Arial" w:cs="Arial"/>
        </w:rPr>
        <w:t xml:space="preserve">The </w:t>
      </w:r>
      <w:r w:rsidRPr="00211B34">
        <w:rPr>
          <w:rFonts w:ascii="Arial" w:hAnsi="Arial" w:cs="Arial"/>
        </w:rPr>
        <w:t>functional division and interface</w:t>
      </w:r>
      <w:r>
        <w:rPr>
          <w:rFonts w:ascii="Arial" w:hAnsi="Arial" w:cs="Arial"/>
        </w:rPr>
        <w:t xml:space="preserve"> between NextGen core and access is one o these key issues, and some initial agreements on “</w:t>
      </w:r>
      <w:r w:rsidRPr="00211B34">
        <w:rPr>
          <w:rFonts w:ascii="Arial" w:hAnsi="Arial" w:cs="Arial"/>
        </w:rPr>
        <w:t>NextGen RAN and NextGen Core functional allocation</w:t>
      </w:r>
      <w:r>
        <w:rPr>
          <w:rFonts w:ascii="Arial" w:hAnsi="Arial" w:cs="Arial"/>
        </w:rPr>
        <w:t>” have been reached via email approval after the last SA2 meeting</w:t>
      </w:r>
      <w:r w:rsidR="00A43D65">
        <w:rPr>
          <w:rFonts w:ascii="Arial" w:hAnsi="Arial" w:cs="Arial"/>
        </w:rPr>
        <w:t xml:space="preserve"> (cf. S2-162</w:t>
      </w:r>
      <w:r w:rsidR="00B82261">
        <w:rPr>
          <w:rFonts w:ascii="Arial" w:hAnsi="Arial" w:cs="Arial"/>
        </w:rPr>
        <w:t>263</w:t>
      </w:r>
      <w:r w:rsidR="00A43D65">
        <w:rPr>
          <w:rFonts w:ascii="Arial" w:hAnsi="Arial" w:cs="Arial"/>
        </w:rPr>
        <w:t>)</w:t>
      </w:r>
      <w:r>
        <w:rPr>
          <w:rFonts w:ascii="Arial" w:hAnsi="Arial" w:cs="Arial"/>
        </w:rPr>
        <w:t xml:space="preserve">.  It is observed that most of these </w:t>
      </w:r>
      <w:r w:rsidR="001D2164">
        <w:rPr>
          <w:rFonts w:ascii="Arial" w:hAnsi="Arial" w:cs="Arial"/>
        </w:rPr>
        <w:t xml:space="preserve">initial </w:t>
      </w:r>
      <w:r>
        <w:rPr>
          <w:rFonts w:ascii="Arial" w:hAnsi="Arial" w:cs="Arial"/>
        </w:rPr>
        <w:t xml:space="preserve">agreements are based on assumptions </w:t>
      </w:r>
      <w:r w:rsidR="008435D7">
        <w:rPr>
          <w:rFonts w:ascii="Arial" w:hAnsi="Arial" w:cs="Arial"/>
        </w:rPr>
        <w:t xml:space="preserve">on other key issues </w:t>
      </w:r>
      <w:r w:rsidR="001D2164">
        <w:rPr>
          <w:rFonts w:ascii="Arial" w:hAnsi="Arial" w:cs="Arial"/>
        </w:rPr>
        <w:t xml:space="preserve">that </w:t>
      </w:r>
      <w:r w:rsidR="008435D7">
        <w:rPr>
          <w:rFonts w:ascii="Arial" w:hAnsi="Arial" w:cs="Arial"/>
        </w:rPr>
        <w:t>require further elaboration</w:t>
      </w:r>
      <w:r>
        <w:rPr>
          <w:rFonts w:ascii="Arial" w:hAnsi="Arial" w:cs="Arial"/>
        </w:rPr>
        <w:t>.</w:t>
      </w:r>
    </w:p>
    <w:p w:rsidR="00FE25E1" w:rsidRPr="00FE25E1" w:rsidRDefault="008435D7">
      <w:pPr>
        <w:rPr>
          <w:rFonts w:ascii="Arial" w:hAnsi="Arial" w:cs="Arial"/>
          <w:bCs/>
          <w:lang w:val="en-US"/>
        </w:rPr>
      </w:pPr>
      <w:r>
        <w:rPr>
          <w:rFonts w:ascii="Arial" w:hAnsi="Arial" w:cs="Arial"/>
          <w:bCs/>
          <w:lang w:val="en-US"/>
        </w:rPr>
        <w:t>Further, SA2 has</w:t>
      </w:r>
      <w:r w:rsidR="00FE25E1">
        <w:rPr>
          <w:rFonts w:ascii="Arial" w:hAnsi="Arial" w:cs="Arial"/>
          <w:bCs/>
          <w:lang w:val="en-US"/>
        </w:rPr>
        <w:t xml:space="preserve"> agreed that a single RAN-CN interface shall be specified which minimizes access dependencies for all NextGen accesses, both 3GPP and non-3GPP. Therefore, in order to make progress </w:t>
      </w:r>
      <w:r w:rsidR="00FE25E1">
        <w:rPr>
          <w:rFonts w:ascii="Arial" w:hAnsi="Arial" w:cs="Arial"/>
          <w:bCs/>
          <w:lang w:val="en-US"/>
        </w:rPr>
        <w:lastRenderedPageBreak/>
        <w:t xml:space="preserve">on the definition of the said function split, it is </w:t>
      </w:r>
      <w:r w:rsidR="00A43D65">
        <w:rPr>
          <w:rFonts w:ascii="Arial" w:hAnsi="Arial" w:cs="Arial"/>
          <w:bCs/>
          <w:lang w:val="en-US"/>
        </w:rPr>
        <w:t xml:space="preserve">first </w:t>
      </w:r>
      <w:r w:rsidR="00FE25E1">
        <w:rPr>
          <w:rFonts w:ascii="Arial" w:hAnsi="Arial" w:cs="Arial"/>
          <w:bCs/>
          <w:lang w:val="en-US"/>
        </w:rPr>
        <w:t xml:space="preserve">necessary to make </w:t>
      </w:r>
      <w:r w:rsidR="00A43D65">
        <w:rPr>
          <w:rFonts w:ascii="Arial" w:hAnsi="Arial" w:cs="Arial"/>
          <w:bCs/>
          <w:lang w:val="en-US"/>
        </w:rPr>
        <w:t>significant progress on the other relevant key issues, and to consider also the non-3GPP accesses so that the goal of minimizing access dependencies can be achieved.</w:t>
      </w:r>
    </w:p>
    <w:p w:rsidR="00BA5448" w:rsidRPr="00FE25E1" w:rsidRDefault="00A43D65">
      <w:pPr>
        <w:rPr>
          <w:rFonts w:ascii="Arial" w:hAnsi="Arial" w:cs="Arial"/>
          <w:b/>
          <w:bCs/>
          <w:lang w:val="en-US"/>
        </w:rPr>
      </w:pPr>
      <w:r>
        <w:rPr>
          <w:rFonts w:ascii="Arial" w:hAnsi="Arial" w:cs="Arial"/>
          <w:b/>
          <w:bCs/>
          <w:lang w:val="en-US"/>
        </w:rPr>
        <w:t>Observati</w:t>
      </w:r>
      <w:r w:rsidR="00407686">
        <w:rPr>
          <w:rFonts w:ascii="Arial" w:hAnsi="Arial" w:cs="Arial"/>
          <w:b/>
          <w:bCs/>
          <w:lang w:val="en-US"/>
        </w:rPr>
        <w:t>o</w:t>
      </w:r>
      <w:r>
        <w:rPr>
          <w:rFonts w:ascii="Arial" w:hAnsi="Arial" w:cs="Arial"/>
          <w:b/>
          <w:bCs/>
          <w:lang w:val="en-US"/>
        </w:rPr>
        <w:t xml:space="preserve">n </w:t>
      </w:r>
      <w:r w:rsidR="008435D7">
        <w:rPr>
          <w:rFonts w:ascii="Arial" w:hAnsi="Arial" w:cs="Arial"/>
          <w:b/>
          <w:bCs/>
          <w:lang w:val="en-US"/>
        </w:rPr>
        <w:t>3</w:t>
      </w:r>
      <w:r>
        <w:rPr>
          <w:rFonts w:ascii="Arial" w:hAnsi="Arial" w:cs="Arial"/>
          <w:b/>
          <w:bCs/>
          <w:lang w:val="en-US"/>
        </w:rPr>
        <w:t xml:space="preserve">: </w:t>
      </w:r>
      <w:r w:rsidR="00BA5448" w:rsidRPr="00FE25E1">
        <w:rPr>
          <w:rFonts w:ascii="Arial" w:hAnsi="Arial" w:cs="Arial"/>
          <w:b/>
          <w:bCs/>
          <w:lang w:val="en-US"/>
        </w:rPr>
        <w:t>RAN-CN function split between NR and NextGen Core requires further evaluation work in SA2 as well as coordination between RAN and SA groups once solution proposals have been sufficiently elaborated.</w:t>
      </w:r>
    </w:p>
    <w:p w:rsidR="00B86DDE" w:rsidRPr="007D182A" w:rsidRDefault="00B86DDE" w:rsidP="00B86DDE">
      <w:pPr>
        <w:rPr>
          <w:rFonts w:ascii="Arial" w:hAnsi="Arial" w:cs="Arial"/>
          <w:b/>
          <w:bCs/>
          <w:sz w:val="24"/>
          <w:szCs w:val="24"/>
        </w:rPr>
      </w:pPr>
      <w:r>
        <w:rPr>
          <w:rFonts w:ascii="Arial" w:hAnsi="Arial" w:cs="Arial"/>
          <w:b/>
          <w:bCs/>
          <w:sz w:val="24"/>
          <w:szCs w:val="24"/>
        </w:rPr>
        <w:t>Conclusion and proposal</w:t>
      </w:r>
    </w:p>
    <w:p w:rsidR="00B13F69" w:rsidRDefault="00B13F69" w:rsidP="00B13F69">
      <w:pPr>
        <w:rPr>
          <w:rFonts w:ascii="Arial" w:hAnsi="Arial" w:cs="Arial"/>
        </w:rPr>
      </w:pPr>
      <w:r>
        <w:rPr>
          <w:rFonts w:ascii="Arial" w:hAnsi="Arial" w:cs="Arial"/>
        </w:rPr>
        <w:t xml:space="preserve">Given that first </w:t>
      </w:r>
      <w:r w:rsidR="00856651">
        <w:rPr>
          <w:rFonts w:ascii="Arial" w:hAnsi="Arial" w:cs="Arial"/>
        </w:rPr>
        <w:t xml:space="preserve">the </w:t>
      </w:r>
      <w:r w:rsidR="00A177AB">
        <w:rPr>
          <w:rFonts w:ascii="Arial" w:hAnsi="Arial" w:cs="Arial"/>
        </w:rPr>
        <w:t xml:space="preserve">tight interworking between LTE and NR </w:t>
      </w:r>
      <w:r w:rsidR="001456A7">
        <w:rPr>
          <w:rFonts w:ascii="Arial" w:hAnsi="Arial" w:cs="Arial"/>
        </w:rPr>
        <w:t>will be specified and it</w:t>
      </w:r>
      <w:r w:rsidR="00A177AB">
        <w:rPr>
          <w:rFonts w:ascii="Arial" w:hAnsi="Arial" w:cs="Arial"/>
        </w:rPr>
        <w:t xml:space="preserve"> </w:t>
      </w:r>
      <w:r>
        <w:rPr>
          <w:rFonts w:ascii="Arial" w:hAnsi="Arial" w:cs="Arial"/>
        </w:rPr>
        <w:t xml:space="preserve">does not have any impact on the NextGen Core it is proposed to not make any assumptions on the function split </w:t>
      </w:r>
      <w:r w:rsidR="00856651">
        <w:rPr>
          <w:rFonts w:ascii="Arial" w:hAnsi="Arial" w:cs="Arial"/>
        </w:rPr>
        <w:t xml:space="preserve">for the stand-alone NR </w:t>
      </w:r>
      <w:r>
        <w:rPr>
          <w:rFonts w:ascii="Arial" w:hAnsi="Arial" w:cs="Arial"/>
        </w:rPr>
        <w:t xml:space="preserve">at this stage but instead study further different solution options with no restriction on the function split, continue analyzing solutions, do some initial evaluation and selection on solutions before </w:t>
      </w:r>
      <w:r w:rsidR="00A177AB">
        <w:rPr>
          <w:rFonts w:ascii="Arial" w:hAnsi="Arial" w:cs="Arial"/>
        </w:rPr>
        <w:t xml:space="preserve">planning </w:t>
      </w:r>
      <w:r>
        <w:rPr>
          <w:rFonts w:ascii="Arial" w:hAnsi="Arial" w:cs="Arial"/>
        </w:rPr>
        <w:t xml:space="preserve">the next RAN-SA2 joint </w:t>
      </w:r>
      <w:r w:rsidR="00494B3F">
        <w:rPr>
          <w:rFonts w:ascii="Arial" w:hAnsi="Arial" w:cs="Arial"/>
        </w:rPr>
        <w:t>session</w:t>
      </w:r>
      <w:r>
        <w:rPr>
          <w:rFonts w:ascii="Arial" w:hAnsi="Arial" w:cs="Arial"/>
        </w:rPr>
        <w:t xml:space="preserve">. </w:t>
      </w:r>
      <w:r w:rsidR="00ED473D">
        <w:rPr>
          <w:rFonts w:ascii="Arial" w:hAnsi="Arial" w:cs="Arial"/>
        </w:rPr>
        <w:t xml:space="preserve">It is further proposed that </w:t>
      </w:r>
      <w:r>
        <w:rPr>
          <w:rFonts w:ascii="Arial" w:hAnsi="Arial" w:cs="Arial"/>
        </w:rPr>
        <w:t xml:space="preserve">the goal </w:t>
      </w:r>
      <w:r w:rsidR="00ED473D">
        <w:rPr>
          <w:rFonts w:ascii="Arial" w:hAnsi="Arial" w:cs="Arial"/>
        </w:rPr>
        <w:t xml:space="preserve">of the current joint session </w:t>
      </w:r>
      <w:r>
        <w:rPr>
          <w:rFonts w:ascii="Arial" w:hAnsi="Arial" w:cs="Arial"/>
        </w:rPr>
        <w:t>should be to</w:t>
      </w:r>
    </w:p>
    <w:p w:rsidR="004B26A1" w:rsidRDefault="00B13F69">
      <w:pPr>
        <w:pStyle w:val="Listenabsatz"/>
        <w:numPr>
          <w:ilvl w:val="0"/>
          <w:numId w:val="25"/>
        </w:numPr>
        <w:rPr>
          <w:rFonts w:ascii="Arial" w:hAnsi="Arial" w:cs="Arial"/>
        </w:rPr>
      </w:pPr>
      <w:r>
        <w:rPr>
          <w:rFonts w:ascii="Arial" w:hAnsi="Arial" w:cs="Arial"/>
        </w:rPr>
        <w:t xml:space="preserve">Identify </w:t>
      </w:r>
      <w:r w:rsidR="00853A6C">
        <w:rPr>
          <w:rFonts w:ascii="Arial" w:hAnsi="Arial" w:cs="Arial"/>
        </w:rPr>
        <w:t xml:space="preserve">and agree </w:t>
      </w:r>
      <w:r>
        <w:rPr>
          <w:rFonts w:ascii="Arial" w:hAnsi="Arial" w:cs="Arial"/>
        </w:rPr>
        <w:t>areas where future collaboration and alignment between SA and RAN WGs might be required</w:t>
      </w:r>
      <w:r w:rsidR="00494B3F">
        <w:rPr>
          <w:rFonts w:ascii="Arial" w:hAnsi="Arial" w:cs="Arial"/>
        </w:rPr>
        <w:t>.</w:t>
      </w:r>
    </w:p>
    <w:p w:rsidR="004B26A1" w:rsidRDefault="00A177AB">
      <w:pPr>
        <w:pStyle w:val="Listenabsatz"/>
        <w:numPr>
          <w:ilvl w:val="0"/>
          <w:numId w:val="25"/>
        </w:numPr>
        <w:rPr>
          <w:rFonts w:ascii="Arial" w:hAnsi="Arial" w:cs="Arial"/>
        </w:rPr>
      </w:pPr>
      <w:r>
        <w:rPr>
          <w:rFonts w:ascii="Arial" w:hAnsi="Arial" w:cs="Arial"/>
        </w:rPr>
        <w:t>Exchange views between the WGs on potential</w:t>
      </w:r>
      <w:r w:rsidR="00B13F69">
        <w:rPr>
          <w:rFonts w:ascii="Arial" w:hAnsi="Arial" w:cs="Arial"/>
        </w:rPr>
        <w:t xml:space="preserve"> timeline, </w:t>
      </w:r>
      <w:r>
        <w:rPr>
          <w:rFonts w:ascii="Arial" w:hAnsi="Arial" w:cs="Arial"/>
        </w:rPr>
        <w:t xml:space="preserve">e.g. </w:t>
      </w:r>
      <w:r w:rsidR="00494B3F">
        <w:rPr>
          <w:rFonts w:ascii="Arial" w:hAnsi="Arial" w:cs="Arial"/>
        </w:rPr>
        <w:t>topic</w:t>
      </w:r>
      <w:r>
        <w:rPr>
          <w:rFonts w:ascii="Arial" w:hAnsi="Arial" w:cs="Arial"/>
        </w:rPr>
        <w:t xml:space="preserve">s that should be elaborated </w:t>
      </w:r>
      <w:r w:rsidR="00494B3F">
        <w:rPr>
          <w:rFonts w:ascii="Arial" w:hAnsi="Arial" w:cs="Arial"/>
        </w:rPr>
        <w:t xml:space="preserve">with priority by the respective WG(s) so that a timely discussion </w:t>
      </w:r>
      <w:r>
        <w:rPr>
          <w:rFonts w:ascii="Arial" w:hAnsi="Arial" w:cs="Arial"/>
        </w:rPr>
        <w:t>at a future joint session</w:t>
      </w:r>
      <w:r w:rsidR="00494B3F">
        <w:rPr>
          <w:rFonts w:ascii="Arial" w:hAnsi="Arial" w:cs="Arial"/>
        </w:rPr>
        <w:t xml:space="preserve"> is possible</w:t>
      </w:r>
      <w:r w:rsidR="00853A6C">
        <w:rPr>
          <w:rFonts w:ascii="Arial" w:hAnsi="Arial" w:cs="Arial"/>
        </w:rPr>
        <w:t>.</w:t>
      </w:r>
    </w:p>
    <w:p w:rsidR="00BE0F06" w:rsidRDefault="00BE0F06">
      <w:pPr>
        <w:rPr>
          <w:rFonts w:ascii="Arial" w:hAnsi="Arial" w:cs="Arial"/>
        </w:rPr>
      </w:pPr>
    </w:p>
    <w:sectPr w:rsidR="00BE0F06" w:rsidSect="00BA2A0C">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090" w:rsidRDefault="00772090">
      <w:r>
        <w:separator/>
      </w:r>
    </w:p>
    <w:p w:rsidR="00772090" w:rsidRDefault="00772090"/>
  </w:endnote>
  <w:endnote w:type="continuationSeparator" w:id="0">
    <w:p w:rsidR="00772090" w:rsidRDefault="00772090">
      <w:r>
        <w:continuationSeparator/>
      </w:r>
    </w:p>
    <w:p w:rsidR="00772090" w:rsidRDefault="0077209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090" w:rsidRDefault="00772090">
      <w:r>
        <w:separator/>
      </w:r>
    </w:p>
    <w:p w:rsidR="00772090" w:rsidRDefault="00772090"/>
  </w:footnote>
  <w:footnote w:type="continuationSeparator" w:id="0">
    <w:p w:rsidR="00772090" w:rsidRDefault="00772090">
      <w:r>
        <w:continuationSeparator/>
      </w:r>
    </w:p>
    <w:p w:rsidR="00772090" w:rsidRDefault="0077209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4863AA" w:rsidRDefault="002E133D">
    <w:pPr>
      <w:framePr w:w="2851" w:h="244" w:hRule="exact" w:wrap="around" w:vAnchor="text" w:hAnchor="page" w:x="1156" w:y="-1"/>
      <w:rPr>
        <w:rFonts w:ascii="Arial" w:hAnsi="Arial" w:cs="Arial"/>
        <w:b/>
        <w:bCs/>
        <w:sz w:val="18"/>
        <w:lang w:val="fr-FR"/>
      </w:rPr>
    </w:pPr>
    <w:r w:rsidRPr="002E133D">
      <w:rPr>
        <w:rFonts w:ascii="Arial" w:hAnsi="Arial" w:cs="Arial"/>
        <w:b/>
        <w:bCs/>
        <w:sz w:val="18"/>
        <w:lang w:val="fr-FR"/>
      </w:rPr>
      <w:t>SA WG2 Temporary Document</w:t>
    </w:r>
  </w:p>
  <w:p w:rsidR="00440983" w:rsidRPr="004863AA" w:rsidRDefault="002E133D">
    <w:pPr>
      <w:framePr w:w="946" w:h="272" w:hRule="exact" w:wrap="around" w:vAnchor="text" w:hAnchor="margin" w:xAlign="center" w:y="-1"/>
      <w:rPr>
        <w:rFonts w:ascii="Arial" w:hAnsi="Arial" w:cs="Arial"/>
        <w:b/>
        <w:bCs/>
        <w:sz w:val="18"/>
        <w:lang w:val="fr-FR"/>
      </w:rPr>
    </w:pPr>
    <w:r w:rsidRPr="002E133D">
      <w:rPr>
        <w:rFonts w:ascii="Arial" w:hAnsi="Arial" w:cs="Arial"/>
        <w:b/>
        <w:bCs/>
        <w:sz w:val="18"/>
        <w:lang w:val="fr-FR"/>
      </w:rPr>
      <w:t xml:space="preserve">Page </w:t>
    </w:r>
    <w:r w:rsidR="008333E0">
      <w:rPr>
        <w:rFonts w:ascii="Arial" w:hAnsi="Arial" w:cs="Arial"/>
        <w:b/>
        <w:bCs/>
        <w:sz w:val="18"/>
      </w:rPr>
      <w:fldChar w:fldCharType="begin"/>
    </w:r>
    <w:r w:rsidRPr="002E133D">
      <w:rPr>
        <w:rFonts w:ascii="Arial" w:hAnsi="Arial" w:cs="Arial"/>
        <w:b/>
        <w:bCs/>
        <w:sz w:val="18"/>
        <w:lang w:val="fr-FR"/>
      </w:rPr>
      <w:instrText xml:space="preserve">page </w:instrText>
    </w:r>
    <w:r w:rsidR="008333E0">
      <w:rPr>
        <w:rFonts w:ascii="Arial" w:hAnsi="Arial" w:cs="Arial"/>
        <w:b/>
        <w:bCs/>
        <w:sz w:val="18"/>
      </w:rPr>
      <w:fldChar w:fldCharType="separate"/>
    </w:r>
    <w:r w:rsidR="005902C6">
      <w:rPr>
        <w:rFonts w:ascii="Arial" w:hAnsi="Arial" w:cs="Arial"/>
        <w:b/>
        <w:bCs/>
        <w:noProof/>
        <w:sz w:val="18"/>
        <w:lang w:val="fr-FR"/>
      </w:rPr>
      <w:t>1</w:t>
    </w:r>
    <w:r w:rsidR="008333E0">
      <w:rPr>
        <w:rFonts w:ascii="Arial" w:hAnsi="Arial" w:cs="Arial"/>
        <w:b/>
        <w:bCs/>
        <w:sz w:val="18"/>
      </w:rPr>
      <w:fldChar w:fldCharType="end"/>
    </w:r>
  </w:p>
  <w:p w:rsidR="00440983" w:rsidRPr="004863AA"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34E4591"/>
    <w:multiLevelType w:val="hybridMultilevel"/>
    <w:tmpl w:val="202EE062"/>
    <w:lvl w:ilvl="0" w:tplc="B37E5B44">
      <w:start w:val="2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DE9756A"/>
    <w:multiLevelType w:val="hybridMultilevel"/>
    <w:tmpl w:val="BDD65478"/>
    <w:lvl w:ilvl="0" w:tplc="B37E5B44">
      <w:start w:val="2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4592C54"/>
    <w:multiLevelType w:val="hybridMultilevel"/>
    <w:tmpl w:val="261A3294"/>
    <w:lvl w:ilvl="0" w:tplc="4EF80B92">
      <w:start w:val="23"/>
      <w:numFmt w:val="bullet"/>
      <w:lvlText w:val=""/>
      <w:lvlJc w:val="left"/>
      <w:pPr>
        <w:ind w:left="720" w:hanging="360"/>
      </w:pPr>
      <w:rPr>
        <w:rFonts w:ascii="Wingdings" w:eastAsia="Times New Roman" w:hAnsi="Wingdings" w:cs="Aria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5"/>
  </w:num>
  <w:num w:numId="6">
    <w:abstractNumId w:val="15"/>
  </w:num>
  <w:num w:numId="7">
    <w:abstractNumId w:val="14"/>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13"/>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activeWritingStyle w:appName="MSWord" w:lang="en-US" w:vendorID="64" w:dllVersion="131078"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222BA"/>
    <w:rsid w:val="000436B7"/>
    <w:rsid w:val="00065C87"/>
    <w:rsid w:val="00077D47"/>
    <w:rsid w:val="00081530"/>
    <w:rsid w:val="000850FC"/>
    <w:rsid w:val="000A127D"/>
    <w:rsid w:val="000C202C"/>
    <w:rsid w:val="000D45C7"/>
    <w:rsid w:val="001027FC"/>
    <w:rsid w:val="001456A7"/>
    <w:rsid w:val="001D2164"/>
    <w:rsid w:val="001E16A1"/>
    <w:rsid w:val="00202C90"/>
    <w:rsid w:val="00211B34"/>
    <w:rsid w:val="00216BE9"/>
    <w:rsid w:val="00287EF5"/>
    <w:rsid w:val="002D0297"/>
    <w:rsid w:val="002E133D"/>
    <w:rsid w:val="002E7C6F"/>
    <w:rsid w:val="003521FA"/>
    <w:rsid w:val="003553E9"/>
    <w:rsid w:val="00393D0A"/>
    <w:rsid w:val="003F12D4"/>
    <w:rsid w:val="00407686"/>
    <w:rsid w:val="00440983"/>
    <w:rsid w:val="00474B2E"/>
    <w:rsid w:val="004863AA"/>
    <w:rsid w:val="004934E0"/>
    <w:rsid w:val="00494B3F"/>
    <w:rsid w:val="004A2E8B"/>
    <w:rsid w:val="004B26A1"/>
    <w:rsid w:val="004C34C8"/>
    <w:rsid w:val="0050766D"/>
    <w:rsid w:val="005326B5"/>
    <w:rsid w:val="005509C5"/>
    <w:rsid w:val="005902C6"/>
    <w:rsid w:val="005E44C2"/>
    <w:rsid w:val="0062531D"/>
    <w:rsid w:val="00650D13"/>
    <w:rsid w:val="006612B2"/>
    <w:rsid w:val="006868ED"/>
    <w:rsid w:val="00692A03"/>
    <w:rsid w:val="006A7601"/>
    <w:rsid w:val="00702E9A"/>
    <w:rsid w:val="007209D4"/>
    <w:rsid w:val="0073482C"/>
    <w:rsid w:val="00772090"/>
    <w:rsid w:val="007D182A"/>
    <w:rsid w:val="008333E0"/>
    <w:rsid w:val="008435D7"/>
    <w:rsid w:val="00853A6C"/>
    <w:rsid w:val="00856651"/>
    <w:rsid w:val="00882224"/>
    <w:rsid w:val="00896618"/>
    <w:rsid w:val="008C401B"/>
    <w:rsid w:val="008D25A4"/>
    <w:rsid w:val="008E7348"/>
    <w:rsid w:val="009046E3"/>
    <w:rsid w:val="00910E42"/>
    <w:rsid w:val="00924410"/>
    <w:rsid w:val="0095069B"/>
    <w:rsid w:val="009B023F"/>
    <w:rsid w:val="00A177AB"/>
    <w:rsid w:val="00A269BC"/>
    <w:rsid w:val="00A41677"/>
    <w:rsid w:val="00A43D65"/>
    <w:rsid w:val="00A51EE2"/>
    <w:rsid w:val="00A73DA3"/>
    <w:rsid w:val="00B13F69"/>
    <w:rsid w:val="00B62775"/>
    <w:rsid w:val="00B82261"/>
    <w:rsid w:val="00B86DDE"/>
    <w:rsid w:val="00BA2A0C"/>
    <w:rsid w:val="00BA5448"/>
    <w:rsid w:val="00BC62BF"/>
    <w:rsid w:val="00BE0F06"/>
    <w:rsid w:val="00BF5B4E"/>
    <w:rsid w:val="00BF5CC5"/>
    <w:rsid w:val="00C47B70"/>
    <w:rsid w:val="00C50D5B"/>
    <w:rsid w:val="00C86E8A"/>
    <w:rsid w:val="00CB396E"/>
    <w:rsid w:val="00CC5766"/>
    <w:rsid w:val="00CE0177"/>
    <w:rsid w:val="00D11C08"/>
    <w:rsid w:val="00D31BDD"/>
    <w:rsid w:val="00DD7403"/>
    <w:rsid w:val="00DF7FB6"/>
    <w:rsid w:val="00E25D4D"/>
    <w:rsid w:val="00E408C9"/>
    <w:rsid w:val="00ED473D"/>
    <w:rsid w:val="00EE3B2E"/>
    <w:rsid w:val="00F34E6B"/>
    <w:rsid w:val="00F61F4D"/>
    <w:rsid w:val="00F83EA2"/>
    <w:rsid w:val="00F9126D"/>
    <w:rsid w:val="00FE25E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A2A0C"/>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qFormat/>
    <w:rsid w:val="00BA2A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qFormat/>
    <w:rsid w:val="00BA2A0C"/>
    <w:pPr>
      <w:pBdr>
        <w:top w:val="none" w:sz="0" w:space="0" w:color="auto"/>
      </w:pBdr>
      <w:spacing w:before="180"/>
      <w:outlineLvl w:val="1"/>
    </w:pPr>
    <w:rPr>
      <w:sz w:val="32"/>
    </w:rPr>
  </w:style>
  <w:style w:type="paragraph" w:styleId="berschrift3">
    <w:name w:val="heading 3"/>
    <w:basedOn w:val="berschrift2"/>
    <w:next w:val="Standard"/>
    <w:qFormat/>
    <w:rsid w:val="00BA2A0C"/>
    <w:pPr>
      <w:spacing w:before="120"/>
      <w:outlineLvl w:val="2"/>
    </w:pPr>
    <w:rPr>
      <w:sz w:val="28"/>
    </w:rPr>
  </w:style>
  <w:style w:type="paragraph" w:styleId="berschrift4">
    <w:name w:val="heading 4"/>
    <w:basedOn w:val="berschrift3"/>
    <w:next w:val="Standard"/>
    <w:qFormat/>
    <w:rsid w:val="00BA2A0C"/>
    <w:pPr>
      <w:ind w:left="1418" w:hanging="1418"/>
      <w:outlineLvl w:val="3"/>
    </w:pPr>
    <w:rPr>
      <w:sz w:val="24"/>
    </w:rPr>
  </w:style>
  <w:style w:type="paragraph" w:styleId="berschrift5">
    <w:name w:val="heading 5"/>
    <w:basedOn w:val="berschrift4"/>
    <w:next w:val="Standard"/>
    <w:qFormat/>
    <w:rsid w:val="00BA2A0C"/>
    <w:pPr>
      <w:ind w:left="1701" w:hanging="1701"/>
      <w:outlineLvl w:val="4"/>
    </w:pPr>
    <w:rPr>
      <w:sz w:val="22"/>
    </w:rPr>
  </w:style>
  <w:style w:type="paragraph" w:styleId="berschrift6">
    <w:name w:val="heading 6"/>
    <w:basedOn w:val="H6"/>
    <w:next w:val="Standard"/>
    <w:qFormat/>
    <w:rsid w:val="00BA2A0C"/>
    <w:pPr>
      <w:outlineLvl w:val="5"/>
    </w:pPr>
    <w:rPr>
      <w:b w:val="0"/>
      <w:sz w:val="20"/>
    </w:rPr>
  </w:style>
  <w:style w:type="paragraph" w:styleId="berschrift7">
    <w:name w:val="heading 7"/>
    <w:basedOn w:val="H6"/>
    <w:next w:val="Standard"/>
    <w:qFormat/>
    <w:rsid w:val="00BA2A0C"/>
    <w:pPr>
      <w:outlineLvl w:val="6"/>
    </w:pPr>
    <w:rPr>
      <w:b w:val="0"/>
      <w:sz w:val="20"/>
    </w:rPr>
  </w:style>
  <w:style w:type="paragraph" w:styleId="berschrift8">
    <w:name w:val="heading 8"/>
    <w:basedOn w:val="berschrift1"/>
    <w:next w:val="Standard"/>
    <w:qFormat/>
    <w:rsid w:val="00BA2A0C"/>
    <w:pPr>
      <w:ind w:left="0" w:firstLine="0"/>
      <w:outlineLvl w:val="7"/>
    </w:pPr>
  </w:style>
  <w:style w:type="paragraph" w:styleId="berschrift9">
    <w:name w:val="heading 9"/>
    <w:basedOn w:val="berschrift8"/>
    <w:next w:val="Standard"/>
    <w:qFormat/>
    <w:rsid w:val="00BA2A0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BA2A0C"/>
    <w:pPr>
      <w:ind w:left="1985" w:hanging="1985"/>
      <w:outlineLvl w:val="9"/>
    </w:pPr>
    <w:rPr>
      <w:b/>
    </w:rPr>
  </w:style>
  <w:style w:type="paragraph" w:customStyle="1" w:styleId="ZA">
    <w:name w:val="ZA"/>
    <w:rsid w:val="00BA2A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A2A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A2A0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A2A0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A2A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A2A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semiHidden/>
    <w:rsid w:val="00BA2A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semiHidden/>
    <w:rsid w:val="00BA2A0C"/>
    <w:pPr>
      <w:keepNext w:val="0"/>
      <w:spacing w:before="0"/>
      <w:ind w:left="851" w:hanging="851"/>
    </w:pPr>
    <w:rPr>
      <w:sz w:val="20"/>
    </w:rPr>
  </w:style>
  <w:style w:type="paragraph" w:styleId="Verzeichnis3">
    <w:name w:val="toc 3"/>
    <w:basedOn w:val="Verzeichnis2"/>
    <w:semiHidden/>
    <w:rsid w:val="00BA2A0C"/>
    <w:pPr>
      <w:ind w:left="1134" w:hanging="1134"/>
    </w:pPr>
  </w:style>
  <w:style w:type="paragraph" w:styleId="Verzeichnis4">
    <w:name w:val="toc 4"/>
    <w:basedOn w:val="Verzeichnis3"/>
    <w:semiHidden/>
    <w:rsid w:val="00BA2A0C"/>
    <w:pPr>
      <w:ind w:left="1418" w:hanging="1418"/>
    </w:pPr>
  </w:style>
  <w:style w:type="paragraph" w:styleId="Verzeichnis5">
    <w:name w:val="toc 5"/>
    <w:basedOn w:val="Verzeichnis4"/>
    <w:semiHidden/>
    <w:rsid w:val="00BA2A0C"/>
    <w:pPr>
      <w:ind w:left="1701" w:hanging="1701"/>
    </w:pPr>
  </w:style>
  <w:style w:type="paragraph" w:styleId="Verzeichnis6">
    <w:name w:val="toc 6"/>
    <w:basedOn w:val="Verzeichnis5"/>
    <w:next w:val="Standard"/>
    <w:semiHidden/>
    <w:rsid w:val="00BA2A0C"/>
    <w:pPr>
      <w:ind w:left="1985" w:hanging="1985"/>
    </w:pPr>
  </w:style>
  <w:style w:type="paragraph" w:styleId="Verzeichnis7">
    <w:name w:val="toc 7"/>
    <w:basedOn w:val="Verzeichnis6"/>
    <w:next w:val="Standard"/>
    <w:semiHidden/>
    <w:rsid w:val="00BA2A0C"/>
    <w:pPr>
      <w:ind w:left="2268" w:hanging="2268"/>
    </w:pPr>
  </w:style>
  <w:style w:type="paragraph" w:styleId="Verzeichnis8">
    <w:name w:val="toc 8"/>
    <w:basedOn w:val="Verzeichnis1"/>
    <w:semiHidden/>
    <w:rsid w:val="00BA2A0C"/>
    <w:pPr>
      <w:spacing w:before="180"/>
      <w:ind w:left="2693" w:hanging="2693"/>
    </w:pPr>
    <w:rPr>
      <w:b/>
    </w:rPr>
  </w:style>
  <w:style w:type="paragraph" w:styleId="Verzeichnis9">
    <w:name w:val="toc 9"/>
    <w:basedOn w:val="Verzeichnis8"/>
    <w:semiHidden/>
    <w:rsid w:val="00BA2A0C"/>
    <w:pPr>
      <w:ind w:left="1418" w:hanging="1418"/>
    </w:pPr>
  </w:style>
  <w:style w:type="paragraph" w:customStyle="1" w:styleId="TT">
    <w:name w:val="TT"/>
    <w:basedOn w:val="berschrift1"/>
    <w:next w:val="Standard"/>
    <w:rsid w:val="00BA2A0C"/>
    <w:pPr>
      <w:outlineLvl w:val="9"/>
    </w:pPr>
  </w:style>
  <w:style w:type="paragraph" w:customStyle="1" w:styleId="TAH">
    <w:name w:val="TAH"/>
    <w:basedOn w:val="TAC"/>
    <w:rsid w:val="00BA2A0C"/>
    <w:rPr>
      <w:b/>
    </w:rPr>
  </w:style>
  <w:style w:type="paragraph" w:customStyle="1" w:styleId="TAC">
    <w:name w:val="TAC"/>
    <w:basedOn w:val="TAL"/>
    <w:rsid w:val="00BA2A0C"/>
    <w:pPr>
      <w:jc w:val="center"/>
    </w:pPr>
  </w:style>
  <w:style w:type="paragraph" w:customStyle="1" w:styleId="TAL">
    <w:name w:val="TAL"/>
    <w:basedOn w:val="Standard"/>
    <w:rsid w:val="00BA2A0C"/>
    <w:pPr>
      <w:keepNext/>
      <w:keepLines/>
      <w:spacing w:after="0"/>
    </w:pPr>
    <w:rPr>
      <w:rFonts w:ascii="Arial" w:hAnsi="Arial"/>
      <w:sz w:val="18"/>
    </w:rPr>
  </w:style>
  <w:style w:type="paragraph" w:customStyle="1" w:styleId="TAJ">
    <w:name w:val="TAJ"/>
    <w:basedOn w:val="Standard"/>
    <w:rsid w:val="00BA2A0C"/>
    <w:pPr>
      <w:keepNext/>
      <w:keepLines/>
    </w:pPr>
    <w:rPr>
      <w:lang w:eastAsia="en-US"/>
    </w:rPr>
  </w:style>
  <w:style w:type="paragraph" w:customStyle="1" w:styleId="NO">
    <w:name w:val="NO"/>
    <w:basedOn w:val="Standard"/>
    <w:rsid w:val="00BA2A0C"/>
    <w:pPr>
      <w:keepLines/>
      <w:ind w:left="1135" w:hanging="851"/>
    </w:pPr>
  </w:style>
  <w:style w:type="paragraph" w:customStyle="1" w:styleId="HO">
    <w:name w:val="HO"/>
    <w:basedOn w:val="Standard"/>
    <w:rsid w:val="00BA2A0C"/>
    <w:pPr>
      <w:jc w:val="right"/>
    </w:pPr>
    <w:rPr>
      <w:b/>
      <w:lang w:eastAsia="en-US"/>
    </w:rPr>
  </w:style>
  <w:style w:type="paragraph" w:customStyle="1" w:styleId="HE">
    <w:name w:val="HE"/>
    <w:basedOn w:val="Standard"/>
    <w:rsid w:val="00BA2A0C"/>
    <w:rPr>
      <w:b/>
      <w:lang w:eastAsia="en-US"/>
    </w:rPr>
  </w:style>
  <w:style w:type="paragraph" w:customStyle="1" w:styleId="EX">
    <w:name w:val="EX"/>
    <w:basedOn w:val="Standard"/>
    <w:rsid w:val="00BA2A0C"/>
    <w:pPr>
      <w:keepLines/>
      <w:ind w:left="1702" w:hanging="1418"/>
    </w:pPr>
  </w:style>
  <w:style w:type="paragraph" w:customStyle="1" w:styleId="FP">
    <w:name w:val="FP"/>
    <w:basedOn w:val="Standard"/>
    <w:rsid w:val="00BA2A0C"/>
    <w:pPr>
      <w:spacing w:after="0"/>
    </w:pPr>
  </w:style>
  <w:style w:type="paragraph" w:customStyle="1" w:styleId="LD">
    <w:name w:val="LD"/>
    <w:rsid w:val="00BA2A0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A2A0C"/>
    <w:pPr>
      <w:spacing w:after="0"/>
    </w:pPr>
  </w:style>
  <w:style w:type="paragraph" w:customStyle="1" w:styleId="EW">
    <w:name w:val="EW"/>
    <w:basedOn w:val="EX"/>
    <w:rsid w:val="00BA2A0C"/>
    <w:pPr>
      <w:spacing w:after="0"/>
    </w:pPr>
  </w:style>
  <w:style w:type="paragraph" w:customStyle="1" w:styleId="B2">
    <w:name w:val="B2"/>
    <w:basedOn w:val="Standard"/>
    <w:rsid w:val="00BA2A0C"/>
    <w:pPr>
      <w:ind w:left="851" w:hanging="284"/>
    </w:pPr>
  </w:style>
  <w:style w:type="paragraph" w:customStyle="1" w:styleId="B1">
    <w:name w:val="B1"/>
    <w:basedOn w:val="Standard"/>
    <w:rsid w:val="00BA2A0C"/>
    <w:pPr>
      <w:ind w:left="568" w:hanging="284"/>
    </w:pPr>
  </w:style>
  <w:style w:type="paragraph" w:customStyle="1" w:styleId="B3">
    <w:name w:val="B3"/>
    <w:basedOn w:val="Standard"/>
    <w:rsid w:val="00BA2A0C"/>
    <w:pPr>
      <w:ind w:left="1135" w:hanging="284"/>
    </w:pPr>
  </w:style>
  <w:style w:type="paragraph" w:customStyle="1" w:styleId="B4">
    <w:name w:val="B4"/>
    <w:basedOn w:val="Standard"/>
    <w:rsid w:val="00BA2A0C"/>
    <w:pPr>
      <w:ind w:left="1418" w:hanging="284"/>
    </w:pPr>
  </w:style>
  <w:style w:type="paragraph" w:customStyle="1" w:styleId="B5">
    <w:name w:val="B5"/>
    <w:basedOn w:val="Standard"/>
    <w:rsid w:val="00BA2A0C"/>
    <w:pPr>
      <w:ind w:left="1702" w:hanging="284"/>
    </w:pPr>
  </w:style>
  <w:style w:type="paragraph" w:customStyle="1" w:styleId="EQ">
    <w:name w:val="EQ"/>
    <w:basedOn w:val="Standard"/>
    <w:next w:val="Standard"/>
    <w:rsid w:val="00BA2A0C"/>
    <w:pPr>
      <w:keepLines/>
      <w:tabs>
        <w:tab w:val="center" w:pos="4536"/>
        <w:tab w:val="right" w:pos="9072"/>
      </w:tabs>
    </w:pPr>
    <w:rPr>
      <w:noProof/>
    </w:rPr>
  </w:style>
  <w:style w:type="paragraph" w:customStyle="1" w:styleId="TH">
    <w:name w:val="TH"/>
    <w:basedOn w:val="Standard"/>
    <w:rsid w:val="00BA2A0C"/>
    <w:pPr>
      <w:keepNext/>
      <w:keepLines/>
      <w:spacing w:before="60"/>
      <w:jc w:val="center"/>
    </w:pPr>
    <w:rPr>
      <w:rFonts w:ascii="Arial" w:hAnsi="Arial"/>
      <w:b/>
    </w:rPr>
  </w:style>
  <w:style w:type="paragraph" w:customStyle="1" w:styleId="TF">
    <w:name w:val="TF"/>
    <w:basedOn w:val="TH"/>
    <w:rsid w:val="00BA2A0C"/>
    <w:pPr>
      <w:keepNext w:val="0"/>
      <w:spacing w:before="0" w:after="240"/>
    </w:pPr>
  </w:style>
  <w:style w:type="paragraph" w:customStyle="1" w:styleId="NF">
    <w:name w:val="NF"/>
    <w:basedOn w:val="NO"/>
    <w:rsid w:val="00BA2A0C"/>
    <w:pPr>
      <w:keepNext/>
      <w:spacing w:after="0"/>
    </w:pPr>
    <w:rPr>
      <w:rFonts w:ascii="Arial" w:hAnsi="Arial"/>
      <w:sz w:val="18"/>
    </w:rPr>
  </w:style>
  <w:style w:type="paragraph" w:customStyle="1" w:styleId="PL">
    <w:name w:val="PL"/>
    <w:rsid w:val="00BA2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A2A0C"/>
    <w:pPr>
      <w:jc w:val="right"/>
    </w:pPr>
  </w:style>
  <w:style w:type="paragraph" w:customStyle="1" w:styleId="TAN">
    <w:name w:val="TAN"/>
    <w:basedOn w:val="TAL"/>
    <w:rsid w:val="00BA2A0C"/>
    <w:pPr>
      <w:ind w:left="851" w:hanging="851"/>
    </w:pPr>
  </w:style>
  <w:style w:type="character" w:customStyle="1" w:styleId="ZGSM">
    <w:name w:val="ZGSM"/>
    <w:rsid w:val="00BA2A0C"/>
  </w:style>
  <w:style w:type="paragraph" w:customStyle="1" w:styleId="AP">
    <w:name w:val="AP"/>
    <w:basedOn w:val="Standard"/>
    <w:rsid w:val="00BA2A0C"/>
    <w:pPr>
      <w:ind w:left="2127" w:hanging="2127"/>
    </w:pPr>
    <w:rPr>
      <w:b/>
      <w:color w:val="FF0000"/>
    </w:rPr>
  </w:style>
  <w:style w:type="paragraph" w:customStyle="1" w:styleId="EditorsNote">
    <w:name w:val="Editor's Note"/>
    <w:basedOn w:val="NO"/>
    <w:rsid w:val="00BA2A0C"/>
    <w:rPr>
      <w:color w:val="FF0000"/>
    </w:rPr>
  </w:style>
  <w:style w:type="paragraph" w:customStyle="1" w:styleId="ZD">
    <w:name w:val="ZD"/>
    <w:rsid w:val="00BA2A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A2A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A2A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A2A0C"/>
    <w:pPr>
      <w:framePr w:hRule="auto" w:wrap="notBeside" w:y="852"/>
    </w:pPr>
    <w:rPr>
      <w:i w:val="0"/>
      <w:sz w:val="40"/>
    </w:rPr>
  </w:style>
  <w:style w:type="paragraph" w:customStyle="1" w:styleId="ZV">
    <w:name w:val="ZV"/>
    <w:basedOn w:val="ZU"/>
    <w:rsid w:val="00BA2A0C"/>
    <w:pPr>
      <w:framePr w:wrap="notBeside" w:y="16161"/>
    </w:pPr>
  </w:style>
  <w:style w:type="paragraph" w:styleId="Fuzeile">
    <w:name w:val="footer"/>
    <w:basedOn w:val="Standard"/>
    <w:rsid w:val="00BA2A0C"/>
    <w:pPr>
      <w:tabs>
        <w:tab w:val="center" w:pos="4153"/>
        <w:tab w:val="right" w:pos="8306"/>
      </w:tabs>
    </w:pPr>
  </w:style>
  <w:style w:type="paragraph" w:styleId="Kopfzeile">
    <w:name w:val="header"/>
    <w:basedOn w:val="Standard"/>
    <w:link w:val="KopfzeileZchn"/>
    <w:rsid w:val="00BA2A0C"/>
    <w:pPr>
      <w:tabs>
        <w:tab w:val="center" w:pos="4153"/>
        <w:tab w:val="right" w:pos="8306"/>
      </w:tabs>
    </w:pPr>
  </w:style>
  <w:style w:type="character" w:customStyle="1" w:styleId="KopfzeileZchn">
    <w:name w:val="Kopfzeile Zchn"/>
    <w:basedOn w:val="Absatz-Standardschriftart"/>
    <w:link w:val="Kopfzeile"/>
    <w:rsid w:val="00BA2A0C"/>
    <w:rPr>
      <w:color w:val="000000"/>
      <w:lang w:val="en-GB" w:eastAsia="ja-JP" w:bidi="ar-SA"/>
    </w:rPr>
  </w:style>
  <w:style w:type="character" w:styleId="Kommentarzeichen">
    <w:name w:val="annotation reference"/>
    <w:basedOn w:val="Absatz-Standardschriftart"/>
    <w:rsid w:val="00B62775"/>
    <w:rPr>
      <w:sz w:val="16"/>
      <w:szCs w:val="16"/>
    </w:rPr>
  </w:style>
  <w:style w:type="paragraph" w:styleId="Kommentartext">
    <w:name w:val="annotation text"/>
    <w:basedOn w:val="Standard"/>
    <w:link w:val="KommentartextZchn"/>
    <w:rsid w:val="00B62775"/>
  </w:style>
  <w:style w:type="character" w:customStyle="1" w:styleId="KommentartextZchn">
    <w:name w:val="Kommentartext Zchn"/>
    <w:basedOn w:val="Absatz-Standardschriftart"/>
    <w:link w:val="Kommentartext"/>
    <w:rsid w:val="00B62775"/>
    <w:rPr>
      <w:color w:val="000000"/>
      <w:lang w:val="en-GB" w:eastAsia="ja-JP"/>
    </w:rPr>
  </w:style>
  <w:style w:type="paragraph" w:styleId="Kommentarthema">
    <w:name w:val="annotation subject"/>
    <w:basedOn w:val="Kommentartext"/>
    <w:next w:val="Kommentartext"/>
    <w:link w:val="KommentarthemaZchn"/>
    <w:rsid w:val="00B62775"/>
    <w:rPr>
      <w:b/>
      <w:bCs/>
    </w:rPr>
  </w:style>
  <w:style w:type="character" w:customStyle="1" w:styleId="KommentarthemaZchn">
    <w:name w:val="Kommentarthema Zchn"/>
    <w:basedOn w:val="KommentartextZchn"/>
    <w:link w:val="Kommentarthema"/>
    <w:rsid w:val="00B62775"/>
    <w:rPr>
      <w:b/>
      <w:bCs/>
    </w:rPr>
  </w:style>
  <w:style w:type="paragraph" w:styleId="Sprechblasentext">
    <w:name w:val="Balloon Text"/>
    <w:basedOn w:val="Standard"/>
    <w:link w:val="SprechblasentextZchn"/>
    <w:rsid w:val="00B62775"/>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B62775"/>
    <w:rPr>
      <w:rFonts w:ascii="Tahoma" w:hAnsi="Tahoma" w:cs="Tahoma"/>
      <w:color w:val="000000"/>
      <w:sz w:val="16"/>
      <w:szCs w:val="16"/>
      <w:lang w:val="en-GB" w:eastAsia="ja-JP"/>
    </w:rPr>
  </w:style>
  <w:style w:type="paragraph" w:styleId="Listenabsatz">
    <w:name w:val="List Paragraph"/>
    <w:basedOn w:val="Standard"/>
    <w:uiPriority w:val="34"/>
    <w:qFormat/>
    <w:rsid w:val="00B86DDE"/>
    <w:pPr>
      <w:ind w:left="720"/>
      <w:contextualSpacing/>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359232185">
      <w:bodyDiv w:val="1"/>
      <w:marLeft w:val="0"/>
      <w:marRight w:val="0"/>
      <w:marTop w:val="0"/>
      <w:marBottom w:val="0"/>
      <w:divBdr>
        <w:top w:val="none" w:sz="0" w:space="0" w:color="auto"/>
        <w:left w:val="none" w:sz="0" w:space="0" w:color="auto"/>
        <w:bottom w:val="none" w:sz="0" w:space="0" w:color="auto"/>
        <w:right w:val="none" w:sz="0" w:space="0" w:color="auto"/>
      </w:divBdr>
      <w:divsChild>
        <w:div w:id="1063991212">
          <w:marLeft w:val="0"/>
          <w:marRight w:val="0"/>
          <w:marTop w:val="0"/>
          <w:marBottom w:val="0"/>
          <w:divBdr>
            <w:top w:val="none" w:sz="0" w:space="0" w:color="auto"/>
            <w:left w:val="none" w:sz="0" w:space="0" w:color="auto"/>
            <w:bottom w:val="none" w:sz="0" w:space="0" w:color="auto"/>
            <w:right w:val="none" w:sz="0" w:space="0" w:color="auto"/>
          </w:divBdr>
          <w:divsChild>
            <w:div w:id="1151214840">
              <w:marLeft w:val="0"/>
              <w:marRight w:val="0"/>
              <w:marTop w:val="0"/>
              <w:marBottom w:val="0"/>
              <w:divBdr>
                <w:top w:val="none" w:sz="0" w:space="0" w:color="auto"/>
                <w:left w:val="none" w:sz="0" w:space="0" w:color="auto"/>
                <w:bottom w:val="none" w:sz="0" w:space="0" w:color="auto"/>
                <w:right w:val="none" w:sz="0" w:space="0" w:color="auto"/>
              </w:divBdr>
              <w:divsChild>
                <w:div w:id="623923908">
                  <w:marLeft w:val="0"/>
                  <w:marRight w:val="0"/>
                  <w:marTop w:val="0"/>
                  <w:marBottom w:val="0"/>
                  <w:divBdr>
                    <w:top w:val="none" w:sz="0" w:space="0" w:color="auto"/>
                    <w:left w:val="none" w:sz="0" w:space="0" w:color="auto"/>
                    <w:bottom w:val="none" w:sz="0" w:space="0" w:color="auto"/>
                    <w:right w:val="none" w:sz="0" w:space="0" w:color="auto"/>
                  </w:divBdr>
                </w:div>
                <w:div w:id="1511530405">
                  <w:marLeft w:val="0"/>
                  <w:marRight w:val="0"/>
                  <w:marTop w:val="0"/>
                  <w:marBottom w:val="0"/>
                  <w:divBdr>
                    <w:top w:val="none" w:sz="0" w:space="0" w:color="auto"/>
                    <w:left w:val="none" w:sz="0" w:space="0" w:color="auto"/>
                    <w:bottom w:val="none" w:sz="0" w:space="0" w:color="auto"/>
                    <w:right w:val="none" w:sz="0" w:space="0" w:color="auto"/>
                  </w:divBdr>
                </w:div>
                <w:div w:id="60949681">
                  <w:marLeft w:val="0"/>
                  <w:marRight w:val="0"/>
                  <w:marTop w:val="0"/>
                  <w:marBottom w:val="0"/>
                  <w:divBdr>
                    <w:top w:val="none" w:sz="0" w:space="0" w:color="auto"/>
                    <w:left w:val="none" w:sz="0" w:space="0" w:color="auto"/>
                    <w:bottom w:val="none" w:sz="0" w:space="0" w:color="auto"/>
                    <w:right w:val="none" w:sz="0" w:space="0" w:color="auto"/>
                  </w:divBdr>
                </w:div>
                <w:div w:id="2003703372">
                  <w:marLeft w:val="0"/>
                  <w:marRight w:val="0"/>
                  <w:marTop w:val="0"/>
                  <w:marBottom w:val="0"/>
                  <w:divBdr>
                    <w:top w:val="none" w:sz="0" w:space="0" w:color="auto"/>
                    <w:left w:val="none" w:sz="0" w:space="0" w:color="auto"/>
                    <w:bottom w:val="none" w:sz="0" w:space="0" w:color="auto"/>
                    <w:right w:val="none" w:sz="0" w:space="0" w:color="auto"/>
                  </w:divBdr>
                </w:div>
                <w:div w:id="1875656986">
                  <w:marLeft w:val="0"/>
                  <w:marRight w:val="0"/>
                  <w:marTop w:val="0"/>
                  <w:marBottom w:val="0"/>
                  <w:divBdr>
                    <w:top w:val="none" w:sz="0" w:space="0" w:color="auto"/>
                    <w:left w:val="none" w:sz="0" w:space="0" w:color="auto"/>
                    <w:bottom w:val="none" w:sz="0" w:space="0" w:color="auto"/>
                    <w:right w:val="none" w:sz="0" w:space="0" w:color="auto"/>
                  </w:divBdr>
                </w:div>
                <w:div w:id="426459777">
                  <w:marLeft w:val="0"/>
                  <w:marRight w:val="0"/>
                  <w:marTop w:val="0"/>
                  <w:marBottom w:val="0"/>
                  <w:divBdr>
                    <w:top w:val="none" w:sz="0" w:space="0" w:color="auto"/>
                    <w:left w:val="none" w:sz="0" w:space="0" w:color="auto"/>
                    <w:bottom w:val="none" w:sz="0" w:space="0" w:color="auto"/>
                    <w:right w:val="none" w:sz="0" w:space="0" w:color="auto"/>
                  </w:divBdr>
                </w:div>
                <w:div w:id="1854683268">
                  <w:marLeft w:val="0"/>
                  <w:marRight w:val="0"/>
                  <w:marTop w:val="0"/>
                  <w:marBottom w:val="0"/>
                  <w:divBdr>
                    <w:top w:val="none" w:sz="0" w:space="0" w:color="auto"/>
                    <w:left w:val="none" w:sz="0" w:space="0" w:color="auto"/>
                    <w:bottom w:val="none" w:sz="0" w:space="0" w:color="auto"/>
                    <w:right w:val="none" w:sz="0" w:space="0" w:color="auto"/>
                  </w:divBdr>
                </w:div>
                <w:div w:id="1199395526">
                  <w:marLeft w:val="0"/>
                  <w:marRight w:val="0"/>
                  <w:marTop w:val="0"/>
                  <w:marBottom w:val="0"/>
                  <w:divBdr>
                    <w:top w:val="none" w:sz="0" w:space="0" w:color="auto"/>
                    <w:left w:val="none" w:sz="0" w:space="0" w:color="auto"/>
                    <w:bottom w:val="none" w:sz="0" w:space="0" w:color="auto"/>
                    <w:right w:val="none" w:sz="0" w:space="0" w:color="auto"/>
                  </w:divBdr>
                </w:div>
                <w:div w:id="679505144">
                  <w:marLeft w:val="0"/>
                  <w:marRight w:val="0"/>
                  <w:marTop w:val="0"/>
                  <w:marBottom w:val="0"/>
                  <w:divBdr>
                    <w:top w:val="none" w:sz="0" w:space="0" w:color="auto"/>
                    <w:left w:val="none" w:sz="0" w:space="0" w:color="auto"/>
                    <w:bottom w:val="none" w:sz="0" w:space="0" w:color="auto"/>
                    <w:right w:val="none" w:sz="0" w:space="0" w:color="auto"/>
                  </w:divBdr>
                </w:div>
                <w:div w:id="28397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617228">
      <w:bodyDiv w:val="1"/>
      <w:marLeft w:val="0"/>
      <w:marRight w:val="0"/>
      <w:marTop w:val="0"/>
      <w:marBottom w:val="0"/>
      <w:divBdr>
        <w:top w:val="none" w:sz="0" w:space="0" w:color="auto"/>
        <w:left w:val="none" w:sz="0" w:space="0" w:color="auto"/>
        <w:bottom w:val="none" w:sz="0" w:space="0" w:color="auto"/>
        <w:right w:val="none" w:sz="0" w:space="0" w:color="auto"/>
      </w:divBdr>
      <w:divsChild>
        <w:div w:id="521819321">
          <w:marLeft w:val="0"/>
          <w:marRight w:val="0"/>
          <w:marTop w:val="0"/>
          <w:marBottom w:val="0"/>
          <w:divBdr>
            <w:top w:val="none" w:sz="0" w:space="0" w:color="auto"/>
            <w:left w:val="none" w:sz="0" w:space="0" w:color="auto"/>
            <w:bottom w:val="none" w:sz="0" w:space="0" w:color="auto"/>
            <w:right w:val="none" w:sz="0" w:space="0" w:color="auto"/>
          </w:divBdr>
          <w:divsChild>
            <w:div w:id="530920576">
              <w:marLeft w:val="0"/>
              <w:marRight w:val="0"/>
              <w:marTop w:val="0"/>
              <w:marBottom w:val="0"/>
              <w:divBdr>
                <w:top w:val="none" w:sz="0" w:space="0" w:color="auto"/>
                <w:left w:val="none" w:sz="0" w:space="0" w:color="auto"/>
                <w:bottom w:val="none" w:sz="0" w:space="0" w:color="auto"/>
                <w:right w:val="none" w:sz="0" w:space="0" w:color="auto"/>
              </w:divBdr>
              <w:divsChild>
                <w:div w:id="2130515370">
                  <w:marLeft w:val="0"/>
                  <w:marRight w:val="0"/>
                  <w:marTop w:val="0"/>
                  <w:marBottom w:val="0"/>
                  <w:divBdr>
                    <w:top w:val="none" w:sz="0" w:space="0" w:color="auto"/>
                    <w:left w:val="none" w:sz="0" w:space="0" w:color="auto"/>
                    <w:bottom w:val="none" w:sz="0" w:space="0" w:color="auto"/>
                    <w:right w:val="none" w:sz="0" w:space="0" w:color="auto"/>
                  </w:divBdr>
                </w:div>
                <w:div w:id="628778044">
                  <w:marLeft w:val="0"/>
                  <w:marRight w:val="0"/>
                  <w:marTop w:val="0"/>
                  <w:marBottom w:val="0"/>
                  <w:divBdr>
                    <w:top w:val="none" w:sz="0" w:space="0" w:color="auto"/>
                    <w:left w:val="none" w:sz="0" w:space="0" w:color="auto"/>
                    <w:bottom w:val="none" w:sz="0" w:space="0" w:color="auto"/>
                    <w:right w:val="none" w:sz="0" w:space="0" w:color="auto"/>
                  </w:divBdr>
                </w:div>
                <w:div w:id="1688167186">
                  <w:marLeft w:val="0"/>
                  <w:marRight w:val="0"/>
                  <w:marTop w:val="0"/>
                  <w:marBottom w:val="0"/>
                  <w:divBdr>
                    <w:top w:val="none" w:sz="0" w:space="0" w:color="auto"/>
                    <w:left w:val="none" w:sz="0" w:space="0" w:color="auto"/>
                    <w:bottom w:val="none" w:sz="0" w:space="0" w:color="auto"/>
                    <w:right w:val="none" w:sz="0" w:space="0" w:color="auto"/>
                  </w:divBdr>
                </w:div>
                <w:div w:id="1380864721">
                  <w:marLeft w:val="0"/>
                  <w:marRight w:val="0"/>
                  <w:marTop w:val="0"/>
                  <w:marBottom w:val="0"/>
                  <w:divBdr>
                    <w:top w:val="none" w:sz="0" w:space="0" w:color="auto"/>
                    <w:left w:val="none" w:sz="0" w:space="0" w:color="auto"/>
                    <w:bottom w:val="none" w:sz="0" w:space="0" w:color="auto"/>
                    <w:right w:val="none" w:sz="0" w:space="0" w:color="auto"/>
                  </w:divBdr>
                </w:div>
                <w:div w:id="844855582">
                  <w:marLeft w:val="0"/>
                  <w:marRight w:val="0"/>
                  <w:marTop w:val="0"/>
                  <w:marBottom w:val="0"/>
                  <w:divBdr>
                    <w:top w:val="none" w:sz="0" w:space="0" w:color="auto"/>
                    <w:left w:val="none" w:sz="0" w:space="0" w:color="auto"/>
                    <w:bottom w:val="none" w:sz="0" w:space="0" w:color="auto"/>
                    <w:right w:val="none" w:sz="0" w:space="0" w:color="auto"/>
                  </w:divBdr>
                </w:div>
                <w:div w:id="540410306">
                  <w:marLeft w:val="0"/>
                  <w:marRight w:val="0"/>
                  <w:marTop w:val="0"/>
                  <w:marBottom w:val="0"/>
                  <w:divBdr>
                    <w:top w:val="none" w:sz="0" w:space="0" w:color="auto"/>
                    <w:left w:val="none" w:sz="0" w:space="0" w:color="auto"/>
                    <w:bottom w:val="none" w:sz="0" w:space="0" w:color="auto"/>
                    <w:right w:val="none" w:sz="0" w:space="0" w:color="auto"/>
                  </w:divBdr>
                </w:div>
                <w:div w:id="61635166">
                  <w:marLeft w:val="0"/>
                  <w:marRight w:val="0"/>
                  <w:marTop w:val="0"/>
                  <w:marBottom w:val="0"/>
                  <w:divBdr>
                    <w:top w:val="none" w:sz="0" w:space="0" w:color="auto"/>
                    <w:left w:val="none" w:sz="0" w:space="0" w:color="auto"/>
                    <w:bottom w:val="none" w:sz="0" w:space="0" w:color="auto"/>
                    <w:right w:val="none" w:sz="0" w:space="0" w:color="auto"/>
                  </w:divBdr>
                </w:div>
                <w:div w:id="232083952">
                  <w:marLeft w:val="0"/>
                  <w:marRight w:val="0"/>
                  <w:marTop w:val="0"/>
                  <w:marBottom w:val="0"/>
                  <w:divBdr>
                    <w:top w:val="none" w:sz="0" w:space="0" w:color="auto"/>
                    <w:left w:val="none" w:sz="0" w:space="0" w:color="auto"/>
                    <w:bottom w:val="none" w:sz="0" w:space="0" w:color="auto"/>
                    <w:right w:val="none" w:sz="0" w:space="0" w:color="auto"/>
                  </w:divBdr>
                </w:div>
                <w:div w:id="155652867">
                  <w:marLeft w:val="0"/>
                  <w:marRight w:val="0"/>
                  <w:marTop w:val="0"/>
                  <w:marBottom w:val="0"/>
                  <w:divBdr>
                    <w:top w:val="none" w:sz="0" w:space="0" w:color="auto"/>
                    <w:left w:val="none" w:sz="0" w:space="0" w:color="auto"/>
                    <w:bottom w:val="none" w:sz="0" w:space="0" w:color="auto"/>
                    <w:right w:val="none" w:sz="0" w:space="0" w:color="auto"/>
                  </w:divBdr>
                </w:div>
                <w:div w:id="180272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659</Words>
  <Characters>4152</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gludid</cp:lastModifiedBy>
  <cp:revision>2</cp:revision>
  <cp:lastPrinted>2003-09-26T09:29:00Z</cp:lastPrinted>
  <dcterms:created xsi:type="dcterms:W3CDTF">2016-05-17T12:17:00Z</dcterms:created>
  <dcterms:modified xsi:type="dcterms:W3CDTF">2016-05-17T12:17:00Z</dcterms:modified>
</cp:coreProperties>
</file>